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86"/>
        <w:gridCol w:w="1825"/>
        <w:gridCol w:w="2110"/>
        <w:gridCol w:w="1265"/>
        <w:gridCol w:w="4732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广元市交通发展集团有限公司招聘岗位及任职条件一览表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所属企业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广元物流集团（广元港集团）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机务管理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广元物流集团有限公司（广元港集团有限公司）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持全国统考二类轮机长及以上适任证书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5年以上水上工作经验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市属国有企业员工（含劳务派遣）优先。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广元物流集团（广元港集团）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海务管理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广元物流集团有限公司（广元港集团有限公司）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持全国统考二类船长及以上适任证书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5年以上水上工作经验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市属国有企业员工（含劳务派遣）优先。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广元物流集团（广元港集团）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港机操作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广元物流集团有限公司（广元港集团有限公司）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持有起重机操作证和叉车操作证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；具有相关工作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经验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市属国有企业员工（含劳务派遣）优先。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sectPr>
          <w:pgSz w:w="15819" w:h="12191" w:orient="landscape"/>
          <w:pgMar w:top="1803" w:right="1440" w:bottom="1803" w:left="1440" w:header="851" w:footer="992" w:gutter="0"/>
          <w:cols w:space="0" w:num="1"/>
          <w:rtlGutter w:val="0"/>
          <w:docGrid w:type="lines" w:linePitch="390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WUyMmNiNzQwZmU0NGU0NDJhNjM3MzFmZWRkNDcifQ=="/>
  </w:docVars>
  <w:rsids>
    <w:rsidRoot w:val="20233FB1"/>
    <w:rsid w:val="202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snapToGrid w:val="0"/>
      <w:kern w:val="18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2024-04-17T06:46:00Z</dcterms:created>
  <dc:creator>詹万涛</dc:creator>
  <cp:lastModifiedBy>詹万涛</cp:lastModifiedBy>
  <dcterms:modified xsi:type="dcterms:W3CDTF">2024-04-17T06:46:26Z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CDEFB1C5F2DF4ED399E9D5F428A9D5E1_11</vt:lpwstr>
  </property>
</Properties>
</file>